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synojshl3o0j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Travel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28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passport</w:t>
        <w:tab/>
        <w:tab/>
        <w:tab/>
        <w:tab/>
        <w:tab/>
        <w:tab/>
        <w:tab/>
        <w:t xml:space="preserve">customs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64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suitcase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ticket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504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airport</w:t>
        <w:tab/>
        <w:tab/>
        <w:tab/>
        <w:tab/>
        <w:tab/>
        <w:tab/>
        <w:tab/>
        <w:t xml:space="preserve">sightseeing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216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luggage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43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hotel</w:t>
        <w:tab/>
        <w:tab/>
        <w:tab/>
        <w:tab/>
        <w:tab/>
        <w:tab/>
        <w:t xml:space="preserve">reservation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64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hostel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journey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28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daytrip</w:t>
        <w:tab/>
        <w:tab/>
        <w:tab/>
        <w:tab/>
        <w:tab/>
        <w:tab/>
        <w:tab/>
        <w:tab/>
        <w:tab/>
        <w:tab/>
        <w:t xml:space="preserve">adventure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648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flight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7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hike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432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departures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1080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arrivals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720" w:firstLine="72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accommodation</w:t>
        <w:tab/>
        <w:tab/>
        <w:tab/>
        <w:tab/>
        <w:tab/>
        <w:tab/>
        <w:tab/>
        <w:tab/>
        <w:t xml:space="preserve">package holiday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5040" w:firstLine="720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guidebook</w:t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