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Teachers notes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Step 1. Introduce the idea of euphemistic speech. English speakers often use euphemistic speech when talking about a third party to avoid being insulting or creating an awkward situation. It’s much more polite to say someone is </w:t>
      </w:r>
      <w:r w:rsidRPr="00000000" w:rsidR="00000000" w:rsidDel="00000000">
        <w:rPr>
          <w:rFonts w:cs="Georgia" w:hAnsi="Georgia" w:eastAsia="Georgia" w:ascii="Georgia"/>
          <w:i w:val="1"/>
          <w:sz w:val="24"/>
          <w:rtl w:val="0"/>
        </w:rPr>
        <w:t xml:space="preserve">mature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or</w:t>
      </w:r>
      <w:r w:rsidRPr="00000000" w:rsidR="00000000" w:rsidDel="00000000">
        <w:rPr>
          <w:rFonts w:cs="Georgia" w:hAnsi="Georgia" w:eastAsia="Georgia" w:ascii="Georgia"/>
          <w:i w:val="1"/>
          <w:sz w:val="24"/>
          <w:rtl w:val="0"/>
        </w:rPr>
        <w:t xml:space="preserve"> creative minded 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rather than </w:t>
      </w:r>
      <w:r w:rsidRPr="00000000" w:rsidR="00000000" w:rsidDel="00000000">
        <w:rPr>
          <w:rFonts w:cs="Georgia" w:hAnsi="Georgia" w:eastAsia="Georgia" w:ascii="Georgia"/>
          <w:i w:val="1"/>
          <w:sz w:val="24"/>
          <w:rtl w:val="0"/>
        </w:rPr>
        <w:t xml:space="preserve">old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 or </w:t>
      </w:r>
      <w:r w:rsidRPr="00000000" w:rsidR="00000000" w:rsidDel="00000000">
        <w:rPr>
          <w:rFonts w:cs="Georgia" w:hAnsi="Georgia" w:eastAsia="Georgia" w:ascii="Georgia"/>
          <w:i w:val="1"/>
          <w:sz w:val="24"/>
          <w:rtl w:val="0"/>
        </w:rPr>
        <w:t xml:space="preserve">crazy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Step 2. Students match the euphemisms to their hidden meaning. Go through the answers and add any others that occur, maybe equivalents in the students L1 spark further ideas.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Step 3. Look at the four sentences and ask students to try and decode the euphemism. This is to show that often the hidden meaning behind a euphemism is not difficult to get 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Step 4. Negative euphemisms. Euphemisms can be made by saying that something is not the opposite of what it really is. E.g. </w:t>
      </w:r>
      <w:r w:rsidRPr="00000000" w:rsidR="00000000" w:rsidDel="00000000">
        <w:rPr>
          <w:rFonts w:cs="Georgia" w:hAnsi="Georgia" w:eastAsia="Georgia" w:ascii="Georgia"/>
          <w:i w:val="1"/>
          <w:sz w:val="24"/>
          <w:rtl w:val="0"/>
        </w:rPr>
        <w:t xml:space="preserve">Not the most fascinating meeting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. Go through the examples together then ask students to use </w:t>
      </w:r>
      <w:r w:rsidRPr="00000000" w:rsidR="00000000" w:rsidDel="00000000">
        <w:rPr>
          <w:rFonts w:cs="Georgia" w:hAnsi="Georgia" w:eastAsia="Georgia" w:ascii="Georgia"/>
          <w:i w:val="1"/>
          <w:sz w:val="24"/>
          <w:rtl w:val="0"/>
        </w:rPr>
        <w:t xml:space="preserve">not/no 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euphemisms in the follow-up situations.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Step 5. Divide students into pairs and give each student the left or right  half of the roleplay cards. Give students a minute or two to jot down some ideas for their B scenarios. Then have them roleplay the situations. At the end get them to swap halves with their partner and then find another partner to do the roleplay again.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Homework. Try and find other examples of euphemistic speech on the internet, in corporate emails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spacing w:lineRule="auto" w:line="360"/>
        <w:contextualSpacing w:val="0"/>
        <w:jc w:val="center"/>
      </w:pPr>
      <w:bookmarkStart w:id="0" w:colFirst="0" w:name="h.p0d8g88vty0f" w:colLast="0"/>
      <w:bookmarkEnd w:id="0"/>
      <w:r w:rsidRPr="00000000" w:rsidR="00000000" w:rsidDel="00000000">
        <w:rPr>
          <w:rtl w:val="0"/>
        </w:rPr>
        <w:t xml:space="preserve">Euphemisms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85"/>
        <w:gridCol w:w="4155"/>
        <w:gridCol w:w="780"/>
        <w:gridCol w:w="780"/>
        <w:gridCol w:w="780"/>
        <w:gridCol w:w="780"/>
      </w:tblGrid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between jobs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in the toilet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a bit tipsy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lying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 likes his food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drunk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a bit thin on top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crazy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getting on a bit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going bald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in the gents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lazy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passed away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unemployed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stretching the truth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dead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a few sandwiches short of a picnic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fat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she’s a bit unmotivated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sz w:val="24"/>
                <w:rtl w:val="0"/>
              </w:rPr>
              <w:t xml:space="preserve">he’s old</w:t>
            </w:r>
          </w:p>
        </w:tc>
        <w:tc>
          <w:tcPr>
            <w:tcMar>
              <w:top w:w="125.0" w:type="dxa"/>
              <w:left w:w="125.0" w:type="dxa"/>
              <w:bottom w:w="125.0" w:type="dxa"/>
              <w:right w:w="125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What are they really saying?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84"/>
        <w:ind w:left="720" w:hanging="359"/>
        <w:contextualSpacing w:val="1"/>
        <w:rPr>
          <w:rFonts w:cs="Georgia" w:hAnsi="Georgia" w:eastAsia="Georgia" w:ascii="Georgia"/>
        </w:rPr>
      </w:pPr>
      <w:r w:rsidRPr="00000000" w:rsidR="00000000" w:rsidDel="00000000">
        <w:rPr>
          <w:rFonts w:cs="Georgia" w:hAnsi="Georgia" w:eastAsia="Georgia" w:ascii="Georgia"/>
          <w:color w:val="222222"/>
          <w:sz w:val="24"/>
          <w:highlight w:val="white"/>
          <w:rtl w:val="0"/>
        </w:rPr>
        <w:t xml:space="preserve">The television interviewer accused the politician of being economical with the truth.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84"/>
        <w:ind w:left="720" w:hanging="359"/>
        <w:contextualSpacing w:val="1"/>
        <w:rPr>
          <w:rFonts w:cs="Georgia" w:hAnsi="Georgia" w:eastAsia="Georgia" w:ascii="Georgia"/>
        </w:rPr>
      </w:pPr>
      <w:r w:rsidRPr="00000000" w:rsidR="00000000" w:rsidDel="00000000">
        <w:rPr>
          <w:rFonts w:cs="Georgia" w:hAnsi="Georgia" w:eastAsia="Georgia" w:ascii="Georgia"/>
          <w:color w:val="222222"/>
          <w:sz w:val="24"/>
          <w:highlight w:val="white"/>
          <w:rtl w:val="0"/>
        </w:rPr>
        <w:t xml:space="preserve">The manager had an inappropriate relationship with the new intern.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84"/>
        <w:ind w:left="720" w:hanging="359"/>
        <w:contextualSpacing w:val="1"/>
        <w:rPr>
          <w:rFonts w:cs="Georgia" w:hAnsi="Georgia" w:eastAsia="Georgia" w:ascii="Georgia"/>
        </w:rPr>
      </w:pPr>
      <w:r w:rsidRPr="00000000" w:rsidR="00000000" w:rsidDel="00000000">
        <w:rPr>
          <w:rFonts w:cs="Georgia" w:hAnsi="Georgia" w:eastAsia="Georgia" w:ascii="Georgia"/>
          <w:color w:val="222222"/>
          <w:sz w:val="24"/>
          <w:highlight w:val="white"/>
          <w:rtl w:val="0"/>
        </w:rPr>
        <w:t xml:space="preserve">Jenny’s dog Bowser went to the great doggy park in the sky.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80" w:line="384"/>
        <w:ind w:left="720" w:hanging="359"/>
        <w:contextualSpacing w:val="1"/>
        <w:rPr>
          <w:rFonts w:cs="Georgia" w:hAnsi="Georgia" w:eastAsia="Georgia" w:ascii="Georgia"/>
        </w:rPr>
      </w:pPr>
      <w:r w:rsidRPr="00000000" w:rsidR="00000000" w:rsidDel="00000000">
        <w:rPr>
          <w:rFonts w:cs="Georgia" w:hAnsi="Georgia" w:eastAsia="Georgia" w:ascii="Georgia"/>
          <w:color w:val="222222"/>
          <w:sz w:val="24"/>
          <w:highlight w:val="white"/>
          <w:rtl w:val="0"/>
        </w:rPr>
        <w:t xml:space="preserve">The pop-singer was clearly tired and emotional as she exited the nightclub at 3am.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We often make euphemisms using negative words like </w:t>
      </w: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no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,</w:t>
      </w: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not </w:t>
      </w: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and</w:t>
      </w: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 doesn’t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for example.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He’s not the sharpest tool in the box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She’s not the most organised person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He doesn’t have the best voice but he makes up for it in enthusiasm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He’s no Einstein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I’m not as young as I was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It wasn’t the most interesting meeting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he doesn’t work as hard as he could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How might you describe someone: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who is rather unattractive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who gives boring presentations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who wears very strange or unfashionable clothes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who smells bad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Georgia" w:hAnsi="Georgia" w:eastAsia="Georgia" w:ascii="Georgia"/>
          <w:sz w:val="24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who writes bad code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18"/>
          <w:left w:color="000000" w:space="0" w:val="single" w:sz="18"/>
          <w:bottom w:color="000000" w:space="0" w:val="single" w:sz="18"/>
          <w:right w:color="000000" w:space="0" w:val="single" w:sz="18"/>
          <w:insideH w:color="000000" w:space="0" w:val="single" w:sz="18"/>
          <w:insideV w:color="000000" w:space="0" w:val="single" w:sz="1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1.A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You bump into an old workmate. Ask about your ex-colleague John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1.B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John died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2.B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Nathan is fat, bald and not very clean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2.A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You have to meet Nathan in a cafe, ask your colleague to describe him.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3.A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You’re new in the office. One of your co-workers Nancy is not very friendly, ask your colleague for advice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3.B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Nancy is completely crazy.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4.B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Sarah lies a lot.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b w:val="1"/>
                <w:sz w:val="28"/>
                <w:rtl w:val="0"/>
              </w:rPr>
              <w:t xml:space="preserve">4.A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sz w:val="28"/>
                <w:rtl w:val="0"/>
              </w:rPr>
              <w:t xml:space="preserve">You’re worried about something that your new co-worker Sarah said. She told you the company was going to fire the sales team. Ask your colleague her opinion.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  <w:rPr/>
    </w:pPr>
    <w:r w:rsidRPr="00000000" w:rsidR="00000000" w:rsidDel="00000000">
      <w:rPr>
        <w:b w:val="1"/>
        <w:sz w:val="20"/>
        <w:highlight w:val="white"/>
        <w:rtl w:val="0"/>
      </w:rPr>
      <w:t xml:space="preserve">© </w:t>
    </w:r>
    <w:r w:rsidRPr="00000000" w:rsidR="00000000" w:rsidDel="00000000">
      <w:rPr>
        <w:rFonts w:cs="Courier New" w:hAnsi="Courier New" w:eastAsia="Courier New" w:ascii="Courier New"/>
        <w:sz w:val="18"/>
        <w:rtl w:val="0"/>
      </w:rPr>
      <w:t xml:space="preserve">ESLGamesBox.com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euphemisms lesson plan.docx</dc:title>
</cp:coreProperties>
</file>