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Georgia" w:hAnsi="Georgia" w:eastAsia="Georgia" w:ascii="Georgia"/>
          <w:sz w:val="28"/>
          <w:rtl w:val="0"/>
        </w:rPr>
        <w:t xml:space="preserve">Find someone who: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Georgia" w:hAnsi="Georgia" w:eastAsia="Georgia" w:ascii="Georgia"/>
          <w:sz w:val="24"/>
          <w:rtl w:val="0"/>
        </w:rPr>
        <w:tab/>
        <w:tab/>
        <w:tab/>
        <w:tab/>
        <w:tab/>
        <w:tab/>
      </w:r>
      <w:r w:rsidRPr="00000000" w:rsidR="00000000" w:rsidDel="00000000">
        <w:rPr>
          <w:rFonts w:cs="Georgia" w:hAnsi="Georgia" w:eastAsia="Georgia" w:ascii="Georgia"/>
          <w:b w:val="1"/>
          <w:sz w:val="24"/>
          <w:rtl w:val="0"/>
        </w:rPr>
        <w:t xml:space="preserve">name</w:t>
      </w:r>
      <w:r w:rsidRPr="00000000" w:rsidR="00000000" w:rsidDel="00000000">
        <w:rPr>
          <w:rFonts w:cs="Georgia" w:hAnsi="Georgia" w:eastAsia="Georgia" w:ascii="Georgia"/>
          <w:sz w:val="24"/>
          <w:rtl w:val="0"/>
        </w:rPr>
        <w:tab/>
        <w:tab/>
        <w:tab/>
      </w:r>
      <w:r w:rsidRPr="00000000" w:rsidR="00000000" w:rsidDel="00000000">
        <w:rPr>
          <w:rFonts w:cs="Georgia" w:hAnsi="Georgia" w:eastAsia="Georgia" w:ascii="Georgia"/>
          <w:b w:val="1"/>
          <w:sz w:val="24"/>
          <w:rtl w:val="0"/>
        </w:rPr>
        <w:t xml:space="preserve">extra information</w:t>
      </w:r>
    </w:p>
    <w:tbl>
      <w:tblPr>
        <w:bidiVisual w:val="0"/>
        <w:tblW w:w="9360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3855"/>
        <w:gridCol w:w="1980"/>
        <w:gridCol w:w="3525"/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Georgia" w:hAnsi="Georgia" w:eastAsia="Georgia" w:ascii="Georgia"/>
                <w:sz w:val="24"/>
                <w:rtl w:val="0"/>
              </w:rPr>
              <w:t xml:space="preserve">can run 5 miles (8 kilometres)</w:t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Georgia" w:hAnsi="Georgia" w:eastAsia="Georgia" w:ascii="Georgia"/>
                <w:sz w:val="24"/>
                <w:rtl w:val="0"/>
              </w:rPr>
              <w:t xml:space="preserve">can’t drive</w:t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Georgia" w:hAnsi="Georgia" w:eastAsia="Georgia" w:ascii="Georgia"/>
                <w:sz w:val="24"/>
                <w:rtl w:val="0"/>
              </w:rPr>
              <w:t xml:space="preserve">can play chess</w:t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Georgia" w:hAnsi="Georgia" w:eastAsia="Georgia" w:ascii="Georgia"/>
                <w:sz w:val="24"/>
                <w:rtl w:val="0"/>
              </w:rPr>
              <w:t xml:space="preserve">can say goodbye in five languages</w:t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Georgia" w:hAnsi="Georgia" w:eastAsia="Georgia" w:ascii="Georgia"/>
                <w:sz w:val="24"/>
                <w:rtl w:val="0"/>
              </w:rPr>
              <w:t xml:space="preserve">can play a musical instrument</w:t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Georgia" w:hAnsi="Georgia" w:eastAsia="Georgia" w:ascii="Georgia"/>
                <w:sz w:val="24"/>
                <w:rtl w:val="0"/>
              </w:rPr>
              <w:t xml:space="preserve">can juggle</w:t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Georgia" w:hAnsi="Georgia" w:eastAsia="Georgia" w:ascii="Georgia"/>
                <w:sz w:val="24"/>
                <w:rtl w:val="0"/>
              </w:rPr>
              <w:t xml:space="preserve">can whistle Happy Birthday</w:t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Georgia" w:hAnsi="Georgia" w:eastAsia="Georgia" w:ascii="Georgia"/>
                <w:sz w:val="24"/>
                <w:rtl w:val="0"/>
              </w:rPr>
              <w:t xml:space="preserve">can click their fingers </w:t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footerReference r:id="rId5" w:type="default"/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Courier New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Pr="00000000" w:rsidR="00000000" w:rsidDel="00000000" w:rsidRDefault="00000000">
    <w:pPr>
      <w:contextualSpacing w:val="0"/>
      <w:jc w:val="right"/>
      <w:rPr/>
    </w:pPr>
    <w:r w:rsidRPr="00000000" w:rsidR="00000000" w:rsidDel="00000000">
      <w:rPr>
        <w:rFonts w:cs="Courier New" w:hAnsi="Courier New" w:eastAsia="Courier New" w:ascii="Courier New"/>
        <w:sz w:val="18"/>
        <w:rtl w:val="0"/>
      </w:rPr>
      <w:t xml:space="preserve">ESLGamesBox.com</w:t>
    </w:r>
  </w:p>
  <w:p w:rsidP="00000000" w:rsidRPr="00000000" w:rsidR="00000000" w:rsidDel="00000000" w:rsidRDefault="00000000">
    <w:pPr>
      <w:contextualSpacing w:val="0"/>
    </w:pPr>
    <w:r w:rsidRPr="00000000" w:rsid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76" w:before="0"/>
      <w:ind w:left="0" w:firstLine="0" w:right="0"/>
      <w:contextualSpacing w:val="1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120" w:before="480"/>
      <w:contextualSpacing w:val="1"/>
    </w:pPr>
    <w:rPr>
      <w:b w:val="1"/>
      <w:sz w:val="36"/>
    </w:rPr>
  </w:style>
  <w:style w:styleId="Heading2" w:type="paragraph">
    <w:name w:val="heading 2"/>
    <w:basedOn w:val="Normal"/>
    <w:next w:val="Normal"/>
    <w:pPr>
      <w:spacing w:lineRule="auto" w:after="80" w:before="360"/>
      <w:contextualSpacing w:val="1"/>
    </w:pPr>
    <w:rPr>
      <w:b w:val="1"/>
      <w:sz w:val="28"/>
    </w:rPr>
  </w:style>
  <w:style w:styleId="Heading3" w:type="paragraph">
    <w:name w:val="heading 3"/>
    <w:basedOn w:val="Normal"/>
    <w:next w:val="Normal"/>
    <w:pPr>
      <w:spacing w:lineRule="auto" w:after="80" w:before="280"/>
      <w:contextualSpacing w:val="1"/>
    </w:pPr>
    <w:rPr>
      <w:b w:val="1"/>
      <w:color w:val="666666"/>
      <w:sz w:val="24"/>
    </w:rPr>
  </w:style>
  <w:style w:styleId="Heading4" w:type="paragraph">
    <w:name w:val="heading 4"/>
    <w:basedOn w:val="Normal"/>
    <w:next w:val="Normal"/>
    <w:pPr>
      <w:spacing w:lineRule="auto" w:after="40" w:before="240"/>
      <w:contextualSpacing w:val="1"/>
    </w:pPr>
    <w:rPr>
      <w:i w:val="1"/>
      <w:color w:val="666666"/>
      <w:sz w:val="22"/>
    </w:rPr>
  </w:style>
  <w:style w:styleId="Heading5" w:type="paragraph">
    <w:name w:val="heading 5"/>
    <w:basedOn w:val="Normal"/>
    <w:next w:val="Normal"/>
    <w:pPr>
      <w:spacing w:lineRule="auto" w:after="40" w:before="220"/>
      <w:contextualSpacing w:val="1"/>
    </w:pPr>
    <w:rPr>
      <w:b w:val="1"/>
      <w:color w:val="666666"/>
      <w:sz w:val="20"/>
    </w:rPr>
  </w:style>
  <w:style w:styleId="Heading6" w:type="paragraph">
    <w:name w:val="heading 6"/>
    <w:basedOn w:val="Normal"/>
    <w:next w:val="Normal"/>
    <w:pPr>
      <w:spacing w:lineRule="auto" w:after="40" w:before="200"/>
      <w:contextualSpacing w:val="1"/>
    </w:pPr>
    <w:rPr>
      <w:i w:val="1"/>
      <w:color w:val="666666"/>
      <w:sz w:val="20"/>
    </w:rPr>
  </w:style>
  <w:style w:styleId="Title" w:type="paragraph">
    <w:name w:val="Title"/>
    <w:basedOn w:val="Normal"/>
    <w:next w:val="Normal"/>
    <w:pPr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footer1.xml" Type="http://schemas.openxmlformats.org/officeDocument/2006/relationships/footer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find someone who - can.docx</dc:title>
</cp:coreProperties>
</file>